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CB" w:rsidRPr="00A82C0C" w:rsidRDefault="007221CB" w:rsidP="007221CB">
      <w:pPr>
        <w:pStyle w:val="2"/>
        <w:rPr>
          <w:sz w:val="28"/>
        </w:rPr>
      </w:pPr>
      <w:bookmarkStart w:id="0" w:name="_Toc308389807"/>
      <w:bookmarkStart w:id="1" w:name="_Toc351382615"/>
      <w:r w:rsidRPr="00A82C0C">
        <w:rPr>
          <w:sz w:val="28"/>
        </w:rPr>
        <w:t>Учебно-тематический план</w:t>
      </w:r>
      <w:bookmarkEnd w:id="0"/>
      <w:bookmarkEnd w:id="1"/>
    </w:p>
    <w:tbl>
      <w:tblPr>
        <w:tblW w:w="10350" w:type="dxa"/>
        <w:tblInd w:w="-7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6524"/>
        <w:gridCol w:w="25"/>
        <w:gridCol w:w="14"/>
        <w:gridCol w:w="426"/>
        <w:gridCol w:w="102"/>
        <w:gridCol w:w="465"/>
        <w:gridCol w:w="102"/>
        <w:gridCol w:w="465"/>
        <w:gridCol w:w="102"/>
        <w:gridCol w:w="606"/>
        <w:gridCol w:w="103"/>
        <w:gridCol w:w="897"/>
        <w:gridCol w:w="14"/>
        <w:gridCol w:w="81"/>
      </w:tblGrid>
      <w:tr w:rsidR="007221CB" w:rsidRPr="006B136C" w:rsidTr="00E372D2">
        <w:trPr>
          <w:gridAfter w:val="2"/>
          <w:wAfter w:w="95" w:type="dxa"/>
          <w:trHeight w:val="293"/>
        </w:trPr>
        <w:tc>
          <w:tcPr>
            <w:tcW w:w="10255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21CB" w:rsidRPr="006B136C" w:rsidRDefault="007221CB" w:rsidP="00E372D2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6B136C">
              <w:rPr>
                <w:rFonts w:ascii="Times New Roman" w:hAnsi="Times New Roman"/>
                <w:i/>
                <w:sz w:val="24"/>
                <w:szCs w:val="24"/>
              </w:rPr>
              <w:t>Таблица 1</w:t>
            </w:r>
          </w:p>
        </w:tc>
      </w:tr>
      <w:tr w:rsidR="007221CB" w:rsidRPr="00D72EF6" w:rsidTr="00E372D2">
        <w:trPr>
          <w:trHeight w:val="442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№ п/п</w:t>
            </w:r>
          </w:p>
        </w:tc>
        <w:tc>
          <w:tcPr>
            <w:tcW w:w="65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spacing w:line="240" w:lineRule="auto"/>
              <w:ind w:left="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r w:rsidRPr="00D72EF6">
              <w:t>Всего (час.)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r w:rsidRPr="00D72EF6">
              <w:t>Аудиторные занятая (час.)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proofErr w:type="spellStart"/>
            <w:proofErr w:type="gramStart"/>
            <w:r w:rsidRPr="00D72EF6">
              <w:t>Самосто</w:t>
            </w:r>
            <w:r>
              <w:t>-</w:t>
            </w:r>
            <w:r w:rsidRPr="00D72EF6">
              <w:t>ятельная</w:t>
            </w:r>
            <w:proofErr w:type="spellEnd"/>
            <w:proofErr w:type="gramEnd"/>
          </w:p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r w:rsidRPr="00D72EF6">
              <w:t>работа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proofErr w:type="spellStart"/>
            <w:proofErr w:type="gramStart"/>
            <w:r w:rsidRPr="00D72EF6">
              <w:t>Промежу</w:t>
            </w:r>
            <w:proofErr w:type="spellEnd"/>
            <w:r>
              <w:t>-</w:t>
            </w:r>
            <w:r w:rsidRPr="00D72EF6">
              <w:t>точный</w:t>
            </w:r>
            <w:proofErr w:type="gramEnd"/>
          </w:p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r w:rsidRPr="00D72EF6">
              <w:t>итоговый</w:t>
            </w:r>
          </w:p>
          <w:p w:rsidR="007221CB" w:rsidRPr="00D72EF6" w:rsidRDefault="007221CB" w:rsidP="00E372D2">
            <w:pPr>
              <w:pStyle w:val="30"/>
              <w:shd w:val="clear" w:color="auto" w:fill="auto"/>
              <w:jc w:val="center"/>
            </w:pPr>
            <w:r w:rsidRPr="00D72EF6">
              <w:t>контроль</w:t>
            </w:r>
          </w:p>
        </w:tc>
      </w:tr>
      <w:tr w:rsidR="007221CB" w:rsidRPr="00D72EF6" w:rsidTr="00E372D2">
        <w:trPr>
          <w:trHeight w:val="23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65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spacing w:line="240" w:lineRule="auto"/>
              <w:jc w:val="center"/>
            </w:pPr>
            <w:r w:rsidRPr="00D72EF6">
              <w:t>В том числе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</w:tr>
      <w:tr w:rsidR="007221CB" w:rsidRPr="00D72EF6" w:rsidTr="00E372D2">
        <w:trPr>
          <w:trHeight w:val="42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65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spacing w:line="192" w:lineRule="exact"/>
              <w:jc w:val="center"/>
            </w:pPr>
            <w:r>
              <w:t>Лек-</w:t>
            </w:r>
            <w:proofErr w:type="spellStart"/>
            <w:r w:rsidRPr="00D72EF6">
              <w:t>ции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30"/>
              <w:shd w:val="clear" w:color="auto" w:fill="auto"/>
              <w:spacing w:line="192" w:lineRule="exact"/>
              <w:jc w:val="center"/>
            </w:pPr>
            <w:r w:rsidRPr="00D72EF6">
              <w:t>Семи</w:t>
            </w:r>
            <w:r>
              <w:t>-</w:t>
            </w:r>
            <w:r w:rsidRPr="00D72EF6">
              <w:t>нары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CB" w:rsidRPr="00D72EF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</w:p>
        </w:tc>
      </w:tr>
      <w:tr w:rsidR="007221CB" w:rsidRPr="0000436E" w:rsidTr="00E372D2">
        <w:trPr>
          <w:trHeight w:val="29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7221CB" w:rsidRPr="00D72EF6" w:rsidTr="00E372D2">
        <w:trPr>
          <w:trHeight w:val="11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КНИГА ДЕЯНИЙ СВЯТЫХ АПОСТОЛОВ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 Ц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ерковь Христова в Иерусалиме, Иудее, Самарии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Антиохии</w:t>
            </w:r>
            <w:proofErr w:type="spellEnd"/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Вводные сведения о книге Деяний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7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226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Тема 1. Вводные сведения к книге Деяний.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Богословское понимание истории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Христианское понимание истории. Обсуждение статьи </w:t>
            </w:r>
            <w:proofErr w:type="gram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прот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оиерея 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Г.</w:t>
            </w:r>
            <w:proofErr w:type="gram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Флоровского «Положение христианского историка». Книга Деяний – историческая книга. Связь истории и догматики. Богословское значение книги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еяний по св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ятителю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Иоанну Златоусту. Личность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Дееписателя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. Разбор свидетельств медицинского образования авт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ора третьего Евангелия и Деяний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6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54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2. Воз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несение Христово. Пятидесятница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6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41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Тема 2. Вознесение Христово. Пятидесятница.  Особенности чтения стиха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Деян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47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Анализ использования автором Деяний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текста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вященного Писания Ветхого Завета. Обсуждение теории еп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ископа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Кассиана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(Безобразова) относительно Вознесения Спасителя и Пятидесятницы. Сопоставительный анализ толкований событий Пятидесятницы у св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ятителей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Иоанна Златоуста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Григория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Паламы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6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105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3. Миссионерская деятельность апостолов Петра, Иоанна, Стефана и Филиппа. 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рождение христианства в Самарии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23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3. Миссионерская деятельность апостолов Петра, Иоанна, Стефана и Филиппа. 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рождение христианства в Самарии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Деян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3,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26 как пример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кенотических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выражений о Христе. Иерусалимский синедрион. Анализ использования автором Деяний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текста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вященного Писания Ветхого Завета. Библейская история в изложении архидиакона Стефана и Пят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книжия. Свидетельства Писания и иудейского предания. Использование Стефаном перевода </w:t>
            </w:r>
            <w:r w:rsidRPr="00D72EF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LXX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ED7B36" w:rsidTr="00E372D2">
        <w:trPr>
          <w:gridAfter w:val="1"/>
          <w:wAfter w:w="81" w:type="dxa"/>
          <w:trHeight w:val="293"/>
        </w:trPr>
        <w:tc>
          <w:tcPr>
            <w:tcW w:w="424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gridAfter w:val="2"/>
          <w:wAfter w:w="95" w:type="dxa"/>
          <w:trHeight w:val="293"/>
        </w:trPr>
        <w:tc>
          <w:tcPr>
            <w:tcW w:w="10255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21CB" w:rsidRPr="006B136C" w:rsidRDefault="007221CB" w:rsidP="00E372D2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6B136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Продолжение таблицы 1</w:t>
            </w:r>
          </w:p>
        </w:tc>
      </w:tr>
      <w:tr w:rsidR="007221CB" w:rsidRPr="0000436E" w:rsidTr="00E372D2">
        <w:trPr>
          <w:trHeight w:val="29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7221CB" w:rsidRPr="00D72EF6" w:rsidTr="00E372D2">
        <w:trPr>
          <w:trHeight w:val="111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Тема 4. Обращение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Савла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. Миссионерская деятельность апостолов Петра,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Савла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Варнавы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. Заро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ждение христианства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Антиохии</w:t>
            </w:r>
            <w:proofErr w:type="spellEnd"/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64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Обращение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Савла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. Миссионерская деятельность апостолов Петра,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Савла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Варнавы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. Зарождение христианства в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тиохии</w:t>
            </w:r>
            <w:proofErr w:type="spellEnd"/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102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М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иссионерская деятельность святого апостола Павла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5. Первое миссионерское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Павла. Апостольский собор в Иерусалиме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64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5. Первое миссионерское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Павла. Апостольский собор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Иерусалиме.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Кафоличность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Церкви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Анализ 63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-го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правила святых апостолов и 67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-го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правила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Трулльского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обора. Анализ использования автором Деяний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текста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вященного Писания Ветхого Завета. Разбор библейской хронологии в речи ап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Павла в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Антиохии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Писидийской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D72E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География книги Деяний. Проведение диспута на тему: 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тхозаветный закон и Новый Завет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2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6. Второе миссионерское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Павла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73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6. Втор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ое миссионерское путешествие апостола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Толкование 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еподобным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Максимом Исповедником книги Деяний (</w:t>
            </w:r>
            <w:proofErr w:type="spellStart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Вопросоответы</w:t>
            </w:r>
            <w:proofErr w:type="spellEnd"/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и 32). География книги Деяний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7. Третье миссионерское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Павла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1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Третье миссионерское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вла. Хронология жизни апостола Павла</w:t>
            </w:r>
          </w:p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Практические приемы определения хронологии жизни ап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Павла. Сравнительный анализ толкований св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ятителя Иоанна Златоуста и преподобного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Максима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ведника. География книги Деяний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6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8. Арест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 в Иерусалиме. Суд над апостолом в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Кесарии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 прокураторах Феликсе и Порции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Фесте</w:t>
            </w:r>
            <w:proofErr w:type="spellEnd"/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55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8. Арест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 в Иерусалиме. Суд над апостолом в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Кесарии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при прокураторах Феликсе и Порции </w:t>
            </w:r>
            <w:proofErr w:type="spell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Фесте</w:t>
            </w:r>
            <w:proofErr w:type="spellEnd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Параллель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ные исторические свидетельства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ED7B36" w:rsidTr="00E372D2">
        <w:trPr>
          <w:gridAfter w:val="1"/>
          <w:wAfter w:w="81" w:type="dxa"/>
          <w:trHeight w:val="293"/>
        </w:trPr>
        <w:tc>
          <w:tcPr>
            <w:tcW w:w="424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563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221CB" w:rsidRPr="00D72EF6" w:rsidTr="00E372D2">
        <w:trPr>
          <w:gridAfter w:val="2"/>
          <w:wAfter w:w="95" w:type="dxa"/>
          <w:trHeight w:val="293"/>
        </w:trPr>
        <w:tc>
          <w:tcPr>
            <w:tcW w:w="10255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21CB" w:rsidRPr="006B136C" w:rsidRDefault="007221CB" w:rsidP="00E372D2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Продолжение</w:t>
            </w:r>
            <w:r w:rsidRPr="006B136C">
              <w:rPr>
                <w:rFonts w:ascii="Times New Roman" w:hAnsi="Times New Roman"/>
                <w:i/>
                <w:sz w:val="24"/>
                <w:szCs w:val="24"/>
              </w:rPr>
              <w:t xml:space="preserve"> таблицы 1</w:t>
            </w:r>
          </w:p>
        </w:tc>
      </w:tr>
      <w:tr w:rsidR="007221CB" w:rsidRPr="0000436E" w:rsidTr="00E372D2">
        <w:trPr>
          <w:trHeight w:val="29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7221CB" w:rsidRPr="00D72EF6" w:rsidTr="00E372D2">
        <w:trPr>
          <w:trHeight w:val="49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17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9.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Павла в Рим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18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9. Путешествие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Павла в Рим. Последни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годы жизни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Павла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Сравнительный анализ толкований св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ятителя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Иоанна Златоуста и 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одобного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Максима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споведника. География книги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еяний. Различные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еории о 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оследних годах жизни апостола Павла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106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19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72E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СОБОРНЫЕ ПОСЛАНИЯ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10.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Вводны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сведения о Соборных посланиях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6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83387F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11.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Литературная форма и жанр Соборных посланий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55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12.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Иакова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05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остола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Иакова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Обзор основных экзегетических трудов по посланию ап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Иакова. Разб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 мнений отрицательной критики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54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13.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Первое послание апостола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Петра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30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24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13. Первое 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остола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Петра.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Догмат о сошествии Христа во ад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Учение о сошествии Христа во ад. Осмысление данной темы в творениях св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ятых отцов и литургическом предании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4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25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14.</w:t>
            </w:r>
            <w:r w:rsidRPr="00D72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Второе послани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апостола Петра и послание апостола Иуды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0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14. Второе 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Петра. 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Иуды.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равнительный анализ посланий апостолов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Петра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Иуды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Ветхоз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аветные апокрифы в Новом Завете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D72EF6" w:rsidTr="00E372D2">
        <w:trPr>
          <w:trHeight w:val="69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27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15. Первое 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</w:t>
            </w: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 xml:space="preserve"> и евангелиста Иоанна Богослова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95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28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15. Первое послание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и евангелиста Иоанна Богослова</w:t>
            </w:r>
          </w:p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Особенности толкования послания 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одобным</w:t>
            </w:r>
            <w:r w:rsidRPr="00D72EF6">
              <w:rPr>
                <w:rFonts w:ascii="Times New Roman" w:hAnsi="Times New Roman"/>
                <w:i/>
                <w:sz w:val="24"/>
                <w:szCs w:val="24"/>
              </w:rPr>
              <w:t xml:space="preserve"> Максимом Исповедником. Церковное предание о кончине ап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остола Иоанна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1CB" w:rsidRPr="00ED7B36" w:rsidTr="00E372D2">
        <w:trPr>
          <w:gridAfter w:val="1"/>
          <w:wAfter w:w="81" w:type="dxa"/>
          <w:trHeight w:val="293"/>
        </w:trPr>
        <w:tc>
          <w:tcPr>
            <w:tcW w:w="424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7221CB" w:rsidRPr="00ED7B36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7221CB" w:rsidRPr="00ED7B36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gridAfter w:val="2"/>
          <w:wAfter w:w="95" w:type="dxa"/>
          <w:trHeight w:val="293"/>
        </w:trPr>
        <w:tc>
          <w:tcPr>
            <w:tcW w:w="10255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221CB" w:rsidRPr="006B136C" w:rsidRDefault="007221CB" w:rsidP="00E372D2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Окончание</w:t>
            </w:r>
            <w:r w:rsidRPr="006B136C">
              <w:rPr>
                <w:rFonts w:ascii="Times New Roman" w:hAnsi="Times New Roman"/>
                <w:i/>
                <w:sz w:val="24"/>
                <w:szCs w:val="24"/>
              </w:rPr>
              <w:t xml:space="preserve"> таблицы 1</w:t>
            </w:r>
          </w:p>
        </w:tc>
      </w:tr>
      <w:tr w:rsidR="007221CB" w:rsidRPr="0000436E" w:rsidTr="00E372D2">
        <w:trPr>
          <w:trHeight w:val="29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7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pStyle w:val="40"/>
              <w:shd w:val="clear" w:color="auto" w:fill="auto"/>
              <w:spacing w:line="20" w:lineRule="atLeast"/>
              <w:jc w:val="center"/>
              <w:rPr>
                <w:b/>
                <w:i/>
                <w:sz w:val="24"/>
                <w:szCs w:val="24"/>
              </w:rPr>
            </w:pPr>
            <w:r w:rsidRPr="0000436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21CB" w:rsidRPr="0000436E" w:rsidRDefault="007221CB" w:rsidP="00E372D2">
            <w:pPr>
              <w:spacing w:after="0" w:line="2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436E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7221CB" w:rsidRPr="00D72EF6" w:rsidTr="00E372D2">
        <w:trPr>
          <w:trHeight w:val="65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29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16. Второе и третье послания ап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остола и евангелиста Иоанна Богослова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ind w:left="34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1CB" w:rsidRPr="00D72EF6" w:rsidTr="00E372D2">
        <w:trPr>
          <w:trHeight w:val="112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hideMark/>
          </w:tcPr>
          <w:p w:rsidR="007221CB" w:rsidRPr="00D72EF6" w:rsidRDefault="007221CB" w:rsidP="00E37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EF6">
              <w:rPr>
                <w:rFonts w:ascii="Times New Roman" w:hAnsi="Times New Roman"/>
                <w:b/>
                <w:sz w:val="24"/>
                <w:szCs w:val="24"/>
              </w:rPr>
              <w:t>Тема 16. Второе и третье послания апостола и евангелиста Иоанна Богослова. Чтение избранных отрывков книги Деяний и Соборных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сланий на древнегреческом языке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90"/>
              <w:shd w:val="clear" w:color="auto" w:fill="auto"/>
              <w:spacing w:after="200" w:line="20" w:lineRule="atLeast"/>
              <w:jc w:val="center"/>
              <w:rPr>
                <w:noProof w:val="0"/>
                <w:sz w:val="24"/>
                <w:szCs w:val="24"/>
              </w:rPr>
            </w:pPr>
            <w:r w:rsidRPr="00D72EF6">
              <w:rPr>
                <w:noProof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21CB" w:rsidRPr="00D72EF6" w:rsidRDefault="007221CB" w:rsidP="00E372D2">
            <w:pPr>
              <w:pStyle w:val="40"/>
              <w:shd w:val="clear" w:color="auto" w:fill="auto"/>
              <w:spacing w:after="200" w:line="20" w:lineRule="atLeast"/>
              <w:jc w:val="center"/>
              <w:rPr>
                <w:sz w:val="24"/>
                <w:szCs w:val="24"/>
              </w:rPr>
            </w:pPr>
            <w:r w:rsidRPr="00D72EF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21CB" w:rsidRPr="00D72EF6" w:rsidRDefault="007221CB" w:rsidP="00E372D2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1CB" w:rsidRPr="00D72EF6" w:rsidRDefault="007221CB" w:rsidP="007221C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87C14" w:rsidRDefault="00587C14">
      <w:bookmarkStart w:id="2" w:name="_GoBack"/>
      <w:bookmarkEnd w:id="2"/>
    </w:p>
    <w:sectPr w:rsidR="0058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CB"/>
    <w:rsid w:val="00587C14"/>
    <w:rsid w:val="0072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3CCD4-9292-4A7F-B2D7-EF7B2048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1CB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221C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1CB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7221CB"/>
    <w:rPr>
      <w:rFonts w:ascii="Times New Roman" w:hAnsi="Times New Roman"/>
      <w:b/>
      <w:bCs/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221CB"/>
    <w:pPr>
      <w:shd w:val="clear" w:color="auto" w:fill="FFFFFF"/>
      <w:spacing w:after="0" w:line="197" w:lineRule="exact"/>
      <w:jc w:val="both"/>
    </w:pPr>
    <w:rPr>
      <w:rFonts w:ascii="Times New Roman" w:eastAsiaTheme="minorHAnsi" w:hAnsi="Times New Roman" w:cstheme="minorBidi"/>
      <w:b/>
      <w:bCs/>
      <w:spacing w:val="-10"/>
      <w:sz w:val="18"/>
      <w:szCs w:val="18"/>
    </w:rPr>
  </w:style>
  <w:style w:type="character" w:customStyle="1" w:styleId="4">
    <w:name w:val="Основной текст (4)_"/>
    <w:basedOn w:val="a0"/>
    <w:link w:val="40"/>
    <w:uiPriority w:val="99"/>
    <w:locked/>
    <w:rsid w:val="007221CB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221CB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221CB"/>
    <w:rPr>
      <w:rFonts w:ascii="Times New Roman" w:hAnsi="Times New Roman"/>
      <w:noProof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221CB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noProof/>
      <w:sz w:val="8"/>
      <w:szCs w:val="8"/>
    </w:rPr>
  </w:style>
  <w:style w:type="character" w:customStyle="1" w:styleId="6">
    <w:name w:val="Основной текст (6)_"/>
    <w:basedOn w:val="a0"/>
    <w:link w:val="60"/>
    <w:uiPriority w:val="99"/>
    <w:locked/>
    <w:rsid w:val="007221CB"/>
    <w:rPr>
      <w:rFonts w:ascii="Times New Roman" w:hAnsi="Times New Roman"/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221CB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noProof/>
      <w:sz w:val="8"/>
      <w:szCs w:val="8"/>
    </w:rPr>
  </w:style>
  <w:style w:type="character" w:customStyle="1" w:styleId="9">
    <w:name w:val="Основной текст (9)_"/>
    <w:basedOn w:val="a0"/>
    <w:link w:val="90"/>
    <w:uiPriority w:val="99"/>
    <w:locked/>
    <w:rsid w:val="007221CB"/>
    <w:rPr>
      <w:rFonts w:ascii="Times New Roman" w:hAnsi="Times New Roman"/>
      <w:noProof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221CB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noProof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2016-09-29T07:35:00Z</dcterms:created>
  <dcterms:modified xsi:type="dcterms:W3CDTF">2016-09-29T07:35:00Z</dcterms:modified>
</cp:coreProperties>
</file>